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rPr>
          <w:lang w:val="en-US"/>
        </w:rPr>
      </w:pPr>
      <w:bookmarkStart w:id="0" w:name="_GoBack"/>
      <w:bookmarkEnd w:id="0"/>
      <w:r>
        <w:rPr>
          <w:lang w:val="en-US"/>
        </w:rPr>
        <w:t xml:space="preserve">Your Money Blueprint </w:t>
        <w:cr/>
      </w:r>
    </w:p>
    <w:p>
      <w:pPr>
        <w:pStyle w:val="style0"/>
        <w:jc w:val="left"/>
        <w:rPr>
          <w:lang w:val="en-US"/>
        </w:rPr>
      </w:pPr>
      <w:r>
        <w:rPr>
          <w:lang w:val="en-US"/>
        </w:rPr>
        <w:t xml:space="preserve">We live in a world of duality: up and down, light and dark, hot and cold, in and out, fast and slow, right and left. These are but a few examples of the thousands of opposite poles. For one pole to exist, the other pole must also exist. Is it possible to have a right side without a left side? Not a chance. Consequently, just as there are “outer” laws of money, there must be “inner” laws. The outer laws include things like business knowledge, money management, and investment strategies. These are essential. But the inner game is just as important. An analogy would be a carpenter and his tools. Having top-of-the-line tools is imperative, but being the topnotch carpenter who masterfully uses those tools is even more critical. I have a saying: “It’s not enough to be in the right place at the right time. You have to be the right person in the right place at the right time.” So who are you? How do you think? What are your beliefs? What are your habits and traits? How do you really feel about yourself ? How confident are you in yourself ? How well do you relate to others? How much do you trust others? Do you truly feel that you deserve wealth? What is your ability to act in spite of fear, in spite of worry, in spite of inconvenience, in spite of discomfort? Can you act when you’re not in the mood? </w:t>
        <w:cr/>
        <w:t xml:space="preserve">The fact is that your character, your thinking, and your beliefs are a critical part of what determines the level of your success. One of my favorite authors, Stuart Wilde, puts it this way: “The key to success is to raise your own energy; when you do, people will naturally be attracted to you. And when they show up, bill ’em!” </w:t>
        <w:cr/>
      </w:r>
    </w:p>
    <w:p>
      <w:pPr>
        <w:pStyle w:val="style0"/>
        <w:jc w:val="left"/>
        <w:rPr/>
      </w:pPr>
      <w:r>
        <w:rPr>
          <w:lang w:val="en-US"/>
        </w:rPr>
        <w:t xml:space="preserve">                 WEALTH PRINCIPLE: </w:t>
        <w:cr/>
        <w:t xml:space="preserve">Your income can grow only to the extent you do! Why Is Your Money Blueprint Important? </w:t>
        <w:cr/>
        <w:t xml:space="preserve">Have you heard of people who have “blown up” financially? </w:t>
        <w:cr/>
        <w:t xml:space="preserve">Have you noticed how some people have a lot of money and then lose it, or have excellent opportunities start well but then go sour on them? Now you know the real cause. On the </w:t>
        <w:cr/>
        <w:t xml:space="preserve">outside it looks like bad luck, a downturn in the economy, a lousy partner, whatever. On the inside, however, it’s another matter. That’s why, if you come into big money when you’re not ready for it on the inside, the chances are your wealth will </w:t>
        <w:cr/>
        <w:t xml:space="preserve">be short-lived and you will lose it.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425</Words>
  <Characters>1863</Characters>
  <Application>WPS Office</Application>
  <Paragraphs>3</Paragraphs>
  <CharactersWithSpaces>2305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2021-08-22T15:37:43Z</dcterms:created>
  <dc:creator>SM-A260F</dc:creator>
  <lastModifiedBy>SM-A260F</lastModifiedBy>
  <dcterms:modified xsi:type="dcterms:W3CDTF">2021-08-22T15:37:43Z</dcterms:modified>
</coreProperties>
</file>

<file path=docProps/custom.xml><?xml version="1.0" encoding="utf-8"?>
<Properties xmlns="http://schemas.openxmlformats.org/officeDocument/2006/custom-properties" xmlns:vt="http://schemas.openxmlformats.org/officeDocument/2006/docPropsVTypes"/>
</file>